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hessalonians-1"/>
    <w:p>
      <w:pPr>
        <w:pStyle w:val="Heading1"/>
      </w:pPr>
      <w:r>
        <w:t xml:space="preserve">Homiletics Analysis: 1 Thessalonians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Paul opens his first letter to the Thessalonian church with a thanksgiving section (vv. 1–10) that is not merely polite epistolary convention but substantive theological reflection. He greets the church as those constituted</w:t>
      </w:r>
      <w:r>
        <w:t xml:space="preserve"> </w:t>
      </w:r>
      <w:r>
        <w:t xml:space="preserve">“in God the Father and the Lord Jesus Christ”</w:t>
      </w:r>
      <w:r>
        <w:t xml:space="preserve"> </w:t>
      </w:r>
      <w:r>
        <w:t xml:space="preserve">(v. 1), immediately establishing that their identity is covenantally located before any behavior is assessed. He then launches into sustained thanksgiving, directing it to God rather than to the Thessalonians themselves — a subtle but important move. The grounds for his thanksgiving are the</w:t>
      </w:r>
      <w:r>
        <w:t xml:space="preserve"> </w:t>
      </w:r>
      <w:r>
        <w:t xml:space="preserve">“work of faith, labor of love, and steadfastness of hope”</w:t>
      </w:r>
      <w:r>
        <w:t xml:space="preserve"> </w:t>
      </w:r>
      <w:r>
        <w:t xml:space="preserve">(v. 3) displayed by the congregation — the three cardinal Christian virtues appearing together and anchored eschatologically in</w:t>
      </w:r>
      <w:r>
        <w:t xml:space="preserve"> </w:t>
      </w:r>
      <w:r>
        <w:t xml:space="preserve">“our Lord Jesus Christ before our God and Father.”</w:t>
      </w:r>
      <w:r>
        <w:t xml:space="preserve"> </w:t>
      </w:r>
      <w:r>
        <w:t xml:space="preserve">He affirms their election (v. 4), grounding it not in their response but in God’s sovereign initiative, then grounds the evidence for that election in the manner in which the gospel came to them: not in word only but in power, in the Holy Spirit, and in full conviction (v. 5). The Thessalonians received the word in severe affliction, yet with joy given by the Holy Spirit (v. 6) — a paradox that itself testifies to divine work. They became imitators of Paul and of the Lord, and in turn became a model to believers throughout Macedonia and Achaia (vv. 6–7). Their faith</w:t>
      </w:r>
      <w:r>
        <w:t xml:space="preserve"> </w:t>
      </w:r>
      <w:r>
        <w:t xml:space="preserve">“went forth everywhere”</w:t>
      </w:r>
      <w:r>
        <w:t xml:space="preserve"> </w:t>
      </w:r>
      <w:r>
        <w:t xml:space="preserve">such that Paul had no need to say anything — others were already reporting the Thessalonians’ conversion: how they turned from idols to serve the living and true God and to wait for His Son from heaven (vv. 8–10), the one who delivers from the coming wrath.</w:t>
      </w:r>
    </w:p>
    <w:p>
      <w:pPr>
        <w:pStyle w:val="BodyText"/>
      </w:pPr>
      <w:r>
        <w:rPr>
          <w:b/>
          <w:bCs/>
        </w:rPr>
        <w:t xml:space="preserve">This Text — Intent:</w:t>
      </w:r>
    </w:p>
    <w:p>
      <w:pPr>
        <w:pStyle w:val="BodyText"/>
      </w:pPr>
      <w:r>
        <w:t xml:space="preserve">God’s intent through this passage is to assure a young, afflicted church of the genuine, sovereign, and sustaining nature of their conversion — and through that assurance to anchor them in their election rather than in their circumstances. The church was facing persecution (cf. 2:14; 3:3–4). The temptation under pressure is to wonder whether the faith is real, whether the gospel took hold, whether God is present. Paul’s opening thanksgiving is a sustained answer: what happened in Thessalonica was not a human religious movement — it was God electing, the Spirit convicting, the gospel arriving in power. The Thessalonians did not just believe a message; they were changed at the level of identity (from idols to the living God), orientation (from the present age to the coming Son), and community (from isolated converts to a model church). God intends this passage to produce settled confidence in the sovereign origin of genuine faith — not self-congratulation, but a God-ward recognition that what He began in them was real, is real, and will hold through affliction because it rests on His choice, not theirs.</w:t>
      </w:r>
    </w:p>
    <w:p>
      <w:r>
        <w:pict>
          <v:rect style="width:0;height:1.5pt" o:hralign="center" o:hrstd="t" o:hr="t"/>
        </w:pict>
      </w:r>
    </w:p>
    <w:p>
      <w:pPr>
        <w:pStyle w:val="FirstParagraph"/>
      </w:pPr>
      <w:r>
        <w:rPr>
          <w:b/>
          <w:bCs/>
        </w:rPr>
        <w:t xml:space="preserve">Subject Sentence:</w:t>
      </w:r>
      <w:r>
        <w:t xml:space="preserve"> </w:t>
      </w:r>
      <w:r>
        <w:t xml:space="preserve">God’s sovereign election produces genuine, visible, enduring faith in His people.</w:t>
      </w:r>
    </w:p>
    <w:p>
      <w:r>
        <w:pict>
          <v:rect style="width:0;height:1.5pt" o:hralign="center" o:hrstd="t" o:hr="t"/>
        </w:pict>
      </w:r>
    </w:p>
    <w:p>
      <w:pPr>
        <w:pStyle w:val="FirstParagraph"/>
      </w:pPr>
      <w:r>
        <w:rPr>
          <w:b/>
          <w:bCs/>
        </w:rPr>
        <w:t xml:space="preserve">Primary Claim:</w:t>
      </w:r>
      <w:r>
        <w:t xml:space="preserve"> </w:t>
      </w:r>
      <w:r>
        <w:t xml:space="preserve">God is assuring an afflicted church that the genuineness of their faith is itself the evidence of His sovereign, Spirit-powered work in them — and that assurance is the ground on which they stand when suffering threatens to destabilize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Election and human response (vv. 4–5):</w:t>
      </w:r>
      <w:r>
        <w:t xml:space="preserve"> </w:t>
      </w:r>
      <w:r>
        <w:t xml:space="preserve">The central interpretive fault line in this passage runs through verses 4–5. Paul says he knows the Thessalonians’ election by God — and the evidence he cites is how the gospel came to them. Arminian and Wesleyan interpreters typically read</w:t>
      </w:r>
      <w:r>
        <w:t xml:space="preserve"> </w:t>
      </w:r>
      <w:r>
        <w:t xml:space="preserve">“election”</w:t>
      </w:r>
      <w:r>
        <w:t xml:space="preserve"> </w:t>
      </w:r>
      <w:r>
        <w:t xml:space="preserve">here as corporate or foreknowledge-based: God elected those He foreknew would respond. On this reading, the evidence of election is their response, and election follows from it logically. The text, however, moves in the opposite direction: Paul grounds election in God’s initiative (</w:t>
      </w:r>
      <w:r>
        <w:t xml:space="preserve">“beloved by God, He has chosen you,”</w:t>
      </w:r>
      <w:r>
        <w:t xml:space="preserve"> </w:t>
      </w:r>
      <w:r>
        <w:t xml:space="preserve">v. 4) and then points to the manner of the gospel’s arrival — power, Spirit, full conviction — as evidence of that prior divine act. The sequence runs from God’s choice, through the Spirit’s accompanying the Word, to the Thessalonians’ reception. The response is real, but it is the product of divine action, not its precondition. The Reformed reading — that election is unconditional, evidenced by Spirit-wrought transformation rather than preceding it — is what the text’s own logic requires.</w:t>
      </w:r>
      <w:r>
        <w:t xml:space="preserve"> </w:t>
      </w:r>
      <w:r>
        <w:rPr>
          <w:b/>
          <w:bCs/>
        </w:rPr>
        <w:t xml:space="preserve">Verdict</w:t>
      </w:r>
      <w:r>
        <w:t xml:space="preserve">: The Arminian reading imports a logical reversal the text does not support. The Reformed reading follows Paul’s actual argument.</w:t>
      </w:r>
    </w:p>
    <w:p>
      <w:pPr>
        <w:pStyle w:val="BodyText"/>
      </w:pPr>
      <w:r>
        <w:rPr>
          <w:b/>
          <w:bCs/>
        </w:rPr>
        <w:t xml:space="preserve">The meaning of</w:t>
      </w:r>
      <w:r>
        <w:rPr>
          <w:b/>
          <w:bCs/>
        </w:rPr>
        <w:t xml:space="preserve"> </w:t>
      </w:r>
      <w:r>
        <w:rPr>
          <w:b/>
          <w:bCs/>
        </w:rPr>
        <w:t xml:space="preserve">“imitators”</w:t>
      </w:r>
      <w:r>
        <w:rPr>
          <w:b/>
          <w:bCs/>
        </w:rPr>
        <w:t xml:space="preserve"> </w:t>
      </w:r>
      <w:r>
        <w:rPr>
          <w:b/>
          <w:bCs/>
        </w:rPr>
        <w:t xml:space="preserve">(v. 6):</w:t>
      </w:r>
      <w:r>
        <w:t xml:space="preserve"> </w:t>
      </w:r>
      <w:r>
        <w:t xml:space="preserve">Some interpreters, particularly within discipleship-centered Baptist and Wesleyan traditions, read</w:t>
      </w:r>
      <w:r>
        <w:t xml:space="preserve"> </w:t>
      </w:r>
      <w:r>
        <w:t xml:space="preserve">“imitators of us and of the Lord”</w:t>
      </w:r>
      <w:r>
        <w:t xml:space="preserve"> </w:t>
      </w:r>
      <w:r>
        <w:t xml:space="preserve">primarily as a moral or behavioral model — a call to pattern one’s life after Paul’s example. This reading is not wrong as far as it goes, but it underreads the specific content Paul identifies: they imitated by receiving the word in affliction with Holy Spirit-given joy. The imitation in view is not primarily ethical modeling but the pattern of Spirit-sustained suffering — the same pattern displayed in Christ’s own passion and resurrection. The imitation is eschatological in character (joy amid affliction because of the coming Lord), not merely ethical.</w:t>
      </w:r>
      <w:r>
        <w:t xml:space="preserve"> </w:t>
      </w:r>
      <w:r>
        <w:rPr>
          <w:b/>
          <w:bCs/>
        </w:rPr>
        <w:t xml:space="preserve">Verdict</w:t>
      </w:r>
      <w:r>
        <w:t xml:space="preserve">: Acknowledge the behavioral dimension; qualify by insisting the primary imitation is gospel-shaped endurance under affliction, not general moral exemplarism.</w:t>
      </w:r>
    </w:p>
    <w:p>
      <w:pPr>
        <w:pStyle w:val="BodyText"/>
      </w:pPr>
      <w:r>
        <w:rPr>
          <w:b/>
          <w:bCs/>
        </w:rPr>
        <w:t xml:space="preserve">“Turned from idols to serve the living and true God”</w:t>
      </w:r>
      <w:r>
        <w:rPr>
          <w:b/>
          <w:bCs/>
        </w:rPr>
        <w:t xml:space="preserve"> </w:t>
      </w:r>
      <w:r>
        <w:rPr>
          <w:b/>
          <w:bCs/>
        </w:rPr>
        <w:t xml:space="preserve">(v. 9):</w:t>
      </w:r>
      <w:r>
        <w:t xml:space="preserve"> </w:t>
      </w:r>
      <w:r>
        <w:t xml:space="preserve">Dispensational interpreters sometimes read the idol language as primarily or exclusively addressed to Gentile converts and treat the Jewish-Gentile distinction as hermeneutically governing the application. The passage does reflect a predominantly Gentile church’s background, but Paul’s framing (</w:t>
      </w:r>
      <w:r>
        <w:t xml:space="preserve">“the living and true God”</w:t>
      </w:r>
      <w:r>
        <w:t xml:space="preserve"> </w:t>
      </w:r>
      <w:r>
        <w:t xml:space="preserve">— OT covenant language;</w:t>
      </w:r>
      <w:r>
        <w:t xml:space="preserve"> </w:t>
      </w:r>
      <w:r>
        <w:t xml:space="preserve">“wait for His Son from heaven”</w:t>
      </w:r>
      <w:r>
        <w:t xml:space="preserve">) situates the turning from idols within the single redemptive-historical story of covenant: the God of Abraham, now fully revealed in His Son. The idol-turning is not a Gentile-only category but a universal one — Israel’s own history is a story of idol-turning and returning to the living God.</w:t>
      </w:r>
      <w:r>
        <w:t xml:space="preserve"> </w:t>
      </w:r>
      <w:r>
        <w:rPr>
          <w:b/>
          <w:bCs/>
        </w:rPr>
        <w:t xml:space="preserve">Verdict</w:t>
      </w:r>
      <w:r>
        <w:t xml:space="preserve">: Acknowledge the Gentile-background observation; qualify by insisting the theological category is universal covenant return, not a dispensational subset.</w:t>
      </w:r>
    </w:p>
    <w:p>
      <w:pPr>
        <w:pStyle w:val="BodyText"/>
      </w:pPr>
      <w:r>
        <w:rPr>
          <w:b/>
          <w:bCs/>
        </w:rPr>
        <w:t xml:space="preserve">No significant sacramental or charismatic interpretive divergence</w:t>
      </w:r>
      <w:r>
        <w:t xml:space="preserve"> </w:t>
      </w:r>
      <w:r>
        <w:t xml:space="preserve">is load-bearing in this passage. Pentecostal interpreters sometimes read</w:t>
      </w:r>
      <w:r>
        <w:t xml:space="preserve"> </w:t>
      </w:r>
      <w:r>
        <w:t xml:space="preserve">“power and the Holy Spirit”</w:t>
      </w:r>
      <w:r>
        <w:t xml:space="preserve"> </w:t>
      </w:r>
      <w:r>
        <w:t xml:space="preserve">(v. 5) as referring to miraculous signs; the text does not exclude this but neither specifies it — the parallelism with</w:t>
      </w:r>
      <w:r>
        <w:t xml:space="preserve"> </w:t>
      </w:r>
      <w:r>
        <w:t xml:space="preserve">“full conviction”</w:t>
      </w:r>
      <w:r>
        <w:t xml:space="preserve"> </w:t>
      </w:r>
      <w:r>
        <w:t xml:space="preserve">suggests the primary reference is the Spirit’s convicting and regenerating work accompanying the proclamation of the Word.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8:29–30</w:t>
      </w:r>
      <w:r>
        <w:t xml:space="preserve"> </w:t>
      </w:r>
      <w:r>
        <w:t xml:space="preserve">— The golden chain of salvation: foreknown, predestined, called, justified, glorified. Provides the systematic theological scaffolding for what Paul describes experientially in 1 Thessalonians 1:4–5 — election is not a threat to assurance but its deepest ground.</w:t>
      </w:r>
    </w:p>
    <w:p>
      <w:pPr>
        <w:numPr>
          <w:ilvl w:val="0"/>
          <w:numId w:val="1001"/>
        </w:numPr>
      </w:pPr>
      <w:r>
        <w:rPr>
          <w:b/>
          <w:bCs/>
        </w:rPr>
        <w:t xml:space="preserve">John 6:37–44</w:t>
      </w:r>
      <w:r>
        <w:t xml:space="preserve"> </w:t>
      </w:r>
      <w:r>
        <w:t xml:space="preserve">— Jesus’s teaching that all the Father gives Him will come to Him, and that no one can come unless the Father draws him. Establishes the Johannine parallel to Paul’s Thessalonian argument: genuine coming to Christ is evidence of the Father’s prior draw, not its cause.</w:t>
      </w:r>
    </w:p>
    <w:p>
      <w:pPr>
        <w:numPr>
          <w:ilvl w:val="0"/>
          <w:numId w:val="1001"/>
        </w:numPr>
      </w:pPr>
      <w:r>
        <w:rPr>
          <w:b/>
          <w:bCs/>
        </w:rPr>
        <w:t xml:space="preserve">Acts 17:1–9</w:t>
      </w:r>
      <w:r>
        <w:t xml:space="preserve"> </w:t>
      </w:r>
      <w:r>
        <w:t xml:space="preserve">— The historical account of Paul’s founding visit to Thessalonica, providing the narrative backstory for the</w:t>
      </w:r>
      <w:r>
        <w:t xml:space="preserve"> </w:t>
      </w:r>
      <w:r>
        <w:t xml:space="preserve">“affliction”</w:t>
      </w:r>
      <w:r>
        <w:t xml:space="preserve"> </w:t>
      </w:r>
      <w:r>
        <w:t xml:space="preserve">referenced in 1 Thessalonians 1:6. The gospel arrived in Thessalonica under riot-level opposition — which makes Paul’s thanksgiving for their reception all the more striking and the Spirit’s work all the more evident.</w:t>
      </w:r>
    </w:p>
    <w:p>
      <w:pPr>
        <w:numPr>
          <w:ilvl w:val="0"/>
          <w:numId w:val="1001"/>
        </w:numPr>
      </w:pPr>
      <w:r>
        <w:rPr>
          <w:b/>
          <w:bCs/>
        </w:rPr>
        <w:t xml:space="preserve">Ezekiel 36:25–27</w:t>
      </w:r>
      <w:r>
        <w:t xml:space="preserve"> </w:t>
      </w:r>
      <w:r>
        <w:t xml:space="preserve">— The new covenant promise of a heart transplant: God removing the heart of stone, giving a heart of flesh, placing His Spirit within. The Old Testament ground for what Paul describes in the Thessalonians’ transformation — turning from idols to the living God is covenant-renewal language rooted in prophetic promise.</w:t>
      </w:r>
    </w:p>
    <w:p>
      <w:pPr>
        <w:numPr>
          <w:ilvl w:val="0"/>
          <w:numId w:val="1001"/>
        </w:numPr>
      </w:pPr>
      <w:r>
        <w:rPr>
          <w:b/>
          <w:bCs/>
        </w:rPr>
        <w:t xml:space="preserve">1 Peter 1:3–9</w:t>
      </w:r>
      <w:r>
        <w:t xml:space="preserve"> </w:t>
      </w:r>
      <w:r>
        <w:t xml:space="preserve">— Peter’s parallel address to a suffering church, grounding their endurance in an inheritance kept by God’s power and their faith proven genuine through trial. Near-exact theological parallel to 1 Thessalonians 1: affliction, joy, Spirit-sustained faith, eschatological orientation.</w:t>
      </w:r>
    </w:p>
    <w:p>
      <w:r>
        <w:pict>
          <v:rect style="width:0;height:1.5pt" o:hralign="center" o:hrstd="t" o:hr="t"/>
        </w:pict>
      </w:r>
    </w:p>
    <w:p>
      <w:pPr>
        <w:pStyle w:val="FirstParagraph"/>
      </w:pPr>
      <w:r>
        <w:rPr>
          <w:b/>
          <w:bCs/>
        </w:rPr>
        <w:t xml:space="preserve">Aim:</w:t>
      </w:r>
      <w:r>
        <w:t xml:space="preserve"> </w:t>
      </w:r>
      <w:r>
        <w:t xml:space="preserve">To anchor every reader — particularly those whose faith is being tested — in the sovereign, Spirit-powered origin of their conversion as the immovable ground of assurance, so that suffering does not destabilize but rather becomes further evidence of God’s work in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Salutation: Paul, Silvanus, and Timothy to the church in Thessalonica, constituted</w:t>
            </w:r>
            <w:r>
              <w:t xml:space="preserve"> </w:t>
            </w:r>
            <w:r>
              <w:t xml:space="preserve">“in God the Father and the Lord Jesus Christ”</w:t>
            </w:r>
            <w:r>
              <w:t xml:space="preserve">; grace and peace</w:t>
            </w:r>
          </w:p>
        </w:tc>
        <w:tc>
          <w:tcPr/>
          <w:p>
            <w:pPr>
              <w:pStyle w:val="Compact"/>
            </w:pPr>
            <w:r>
              <w:t xml:space="preserve">The church’s identity is covenantally located before any qualities are named;</w:t>
            </w:r>
            <w:r>
              <w:t xml:space="preserve"> </w:t>
            </w:r>
            <w:r>
              <w:t xml:space="preserve">“in God the Father and the Lord Jesus Christ”</w:t>
            </w:r>
            <w:r>
              <w:t xml:space="preserve"> </w:t>
            </w:r>
            <w:r>
              <w:t xml:space="preserve">is a full trinitarian address</w:t>
            </w:r>
          </w:p>
        </w:tc>
      </w:tr>
      <w:tr>
        <w:tc>
          <w:tcPr/>
          <w:p>
            <w:pPr>
              <w:pStyle w:val="Compact"/>
            </w:pPr>
            <w:r>
              <w:t xml:space="preserve">2–3</w:t>
            </w:r>
          </w:p>
        </w:tc>
        <w:tc>
          <w:tcPr/>
          <w:p>
            <w:pPr>
              <w:pStyle w:val="Compact"/>
            </w:pPr>
            <w:r>
              <w:t xml:space="preserve">Thanksgiving: Paul gives thanks for the Thessalonians always, remembering before God their work of faith, labor of love, and steadfastness of hope in the Lord Jesus Christ</w:t>
            </w:r>
          </w:p>
        </w:tc>
        <w:tc>
          <w:tcPr/>
          <w:p>
            <w:pPr>
              <w:pStyle w:val="Compact"/>
            </w:pPr>
            <w:r>
              <w:t xml:space="preserve">The three cardinal virtues appear together; each is qualified — work of faith (not works-righteousness), labor of love (costly), steadfastness of hope (eschatological anchor); thanksgiving directed Godward</w:t>
            </w:r>
          </w:p>
        </w:tc>
      </w:tr>
      <w:tr>
        <w:tc>
          <w:tcPr/>
          <w:p>
            <w:pPr>
              <w:pStyle w:val="Compact"/>
            </w:pPr>
            <w:r>
              <w:t xml:space="preserve">4</w:t>
            </w:r>
          </w:p>
        </w:tc>
        <w:tc>
          <w:tcPr/>
          <w:p>
            <w:pPr>
              <w:pStyle w:val="Compact"/>
            </w:pPr>
            <w:r>
              <w:t xml:space="preserve">Grounds of thanksgiving: Paul knows their election by God —</w:t>
            </w:r>
            <w:r>
              <w:t xml:space="preserve"> </w:t>
            </w:r>
            <w:r>
              <w:t xml:space="preserve">“beloved by God, He has chosen you”</w:t>
            </w:r>
          </w:p>
        </w:tc>
        <w:tc>
          <w:tcPr/>
          <w:p>
            <w:pPr>
              <w:pStyle w:val="Compact"/>
            </w:pPr>
            <w:r>
              <w:t xml:space="preserve">Election stated as a known reality, not a theological inference drawn from elsewhere; the verb</w:t>
            </w:r>
            <w:r>
              <w:t xml:space="preserve"> </w:t>
            </w:r>
            <w:r>
              <w:t xml:space="preserve">“knowing”</w:t>
            </w:r>
            <w:r>
              <w:t xml:space="preserve"> </w:t>
            </w:r>
            <w:r>
              <w:t xml:space="preserve">(εἰδότες) governs the section through v. 5</w:t>
            </w:r>
          </w:p>
        </w:tc>
      </w:tr>
      <w:tr>
        <w:tc>
          <w:tcPr/>
          <w:p>
            <w:pPr>
              <w:pStyle w:val="Compact"/>
            </w:pPr>
            <w:r>
              <w:t xml:space="preserve">5</w:t>
            </w:r>
          </w:p>
        </w:tc>
        <w:tc>
          <w:tcPr/>
          <w:p>
            <w:pPr>
              <w:pStyle w:val="Compact"/>
            </w:pPr>
            <w:r>
              <w:t xml:space="preserve">Evidence of election: the gospel came not in word only but in power, in the Holy Spirit, and in full conviction — accompanied by Paul’s own character among them</w:t>
            </w:r>
          </w:p>
        </w:tc>
        <w:tc>
          <w:tcPr/>
          <w:p>
            <w:pPr>
              <w:pStyle w:val="Compact"/>
            </w:pPr>
            <w:r>
              <w:t xml:space="preserve">The manner of the gospel’s arrival is the evidence of divine election; three modes: power, Spirit, full conviction — all from God’s side, not the Thessalonians’</w:t>
            </w:r>
          </w:p>
        </w:tc>
      </w:tr>
      <w:tr>
        <w:tc>
          <w:tcPr/>
          <w:p>
            <w:pPr>
              <w:pStyle w:val="Compact"/>
            </w:pPr>
            <w:r>
              <w:t xml:space="preserve">6</w:t>
            </w:r>
          </w:p>
        </w:tc>
        <w:tc>
          <w:tcPr/>
          <w:p>
            <w:pPr>
              <w:pStyle w:val="Compact"/>
            </w:pPr>
            <w:r>
              <w:t xml:space="preserve">The Thessalonians’ reception: they received the word in severe affliction with joy given by the Holy Spirit, becoming imitators of Paul and of the Lord</w:t>
            </w:r>
          </w:p>
        </w:tc>
        <w:tc>
          <w:tcPr/>
          <w:p>
            <w:pPr>
              <w:pStyle w:val="Compact"/>
            </w:pPr>
            <w:r>
              <w:t xml:space="preserve">The paradox of affliction + joy is itself evidence of the Spirit’s work; imitation is Spirit-enabled endurance under suffering, not mere moral modeling</w:t>
            </w:r>
          </w:p>
        </w:tc>
      </w:tr>
      <w:tr>
        <w:tc>
          <w:tcPr/>
          <w:p>
            <w:pPr>
              <w:pStyle w:val="Compact"/>
            </w:pPr>
            <w:r>
              <w:t xml:space="preserve">7</w:t>
            </w:r>
          </w:p>
        </w:tc>
        <w:tc>
          <w:tcPr/>
          <w:p>
            <w:pPr>
              <w:pStyle w:val="Compact"/>
            </w:pPr>
            <w:r>
              <w:t xml:space="preserve">Result: they became a model (τύπον) to all believers in Macedonia and Achaia</w:t>
            </w:r>
          </w:p>
        </w:tc>
        <w:tc>
          <w:tcPr/>
          <w:p>
            <w:pPr>
              <w:pStyle w:val="Compact"/>
            </w:pPr>
            <w:r>
              <w:t xml:space="preserve">A local congregation under persecution becoming a pattern for an entire region — the gospel’s community-forming and radiating power</w:t>
            </w:r>
          </w:p>
        </w:tc>
      </w:tr>
      <w:tr>
        <w:tc>
          <w:tcPr/>
          <w:p>
            <w:pPr>
              <w:pStyle w:val="Compact"/>
            </w:pPr>
            <w:r>
              <w:t xml:space="preserve">8</w:t>
            </w:r>
          </w:p>
        </w:tc>
        <w:tc>
          <w:tcPr/>
          <w:p>
            <w:pPr>
              <w:pStyle w:val="Compact"/>
            </w:pPr>
            <w:r>
              <w:t xml:space="preserve">The gospel sounded forth from them everywhere; their faith toward God has gone out so that Paul needs to say nothing</w:t>
            </w:r>
          </w:p>
        </w:tc>
        <w:tc>
          <w:tcPr/>
          <w:p>
            <w:pPr>
              <w:pStyle w:val="Compact"/>
            </w:pPr>
            <w:r>
              <w:t xml:space="preserve">“Sounded forth”</w:t>
            </w:r>
            <w:r>
              <w:t xml:space="preserve"> </w:t>
            </w:r>
            <w:r>
              <w:t xml:space="preserve">(ἐξήχηται — like a trumpet blast or a thunderclap); their witness is not planned evangelism strategy but an organic overflow of genuine transformation</w:t>
            </w:r>
          </w:p>
        </w:tc>
      </w:tr>
      <w:tr>
        <w:tc>
          <w:tcPr/>
          <w:p>
            <w:pPr>
              <w:pStyle w:val="Compact"/>
            </w:pPr>
            <w:r>
              <w:t xml:space="preserve">9–10</w:t>
            </w:r>
          </w:p>
        </w:tc>
        <w:tc>
          <w:tcPr/>
          <w:p>
            <w:pPr>
              <w:pStyle w:val="Compact"/>
            </w:pPr>
            <w:r>
              <w:t xml:space="preserve">Report of what others are saying: the Thessalonians turned from idols to serve the living and true God, and to wait for His Son from heaven — Jesus, who delivers us from the coming wrath</w:t>
            </w:r>
          </w:p>
        </w:tc>
        <w:tc>
          <w:tcPr/>
          <w:p>
            <w:pPr>
              <w:pStyle w:val="Compact"/>
            </w:pPr>
            <w:r>
              <w:t xml:space="preserve">Three-part summary of conversion: (1) turning from (idols), (2) turning to (the living God), (3) orientation toward (the coming Son who delivers from wrath); eschatological frame governs the entire conversion narrative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Salutation: Covenantally Located Before God and Christ</w:t>
            </w:r>
          </w:p>
        </w:tc>
      </w:tr>
      <w:tr>
        <w:tc>
          <w:tcPr/>
          <w:p>
            <w:pPr>
              <w:pStyle w:val="Compact"/>
            </w:pPr>
            <w:r>
              <w:t xml:space="preserve">2</w:t>
            </w:r>
          </w:p>
        </w:tc>
        <w:tc>
          <w:tcPr/>
          <w:p>
            <w:pPr>
              <w:pStyle w:val="Compact"/>
            </w:pPr>
            <w:r>
              <w:t xml:space="preserve">2–3</w:t>
            </w:r>
          </w:p>
        </w:tc>
        <w:tc>
          <w:tcPr/>
          <w:p>
            <w:pPr>
              <w:pStyle w:val="Compact"/>
            </w:pPr>
            <w:r>
              <w:t xml:space="preserve">Thanksgiving: The Three Marks of a Gospel-Formed Church</w:t>
            </w:r>
          </w:p>
        </w:tc>
      </w:tr>
      <w:tr>
        <w:tc>
          <w:tcPr/>
          <w:p>
            <w:pPr>
              <w:pStyle w:val="Compact"/>
            </w:pPr>
            <w:r>
              <w:t xml:space="preserve">3</w:t>
            </w:r>
          </w:p>
        </w:tc>
        <w:tc>
          <w:tcPr/>
          <w:p>
            <w:pPr>
              <w:pStyle w:val="Compact"/>
            </w:pPr>
            <w:r>
              <w:t xml:space="preserve">4–5</w:t>
            </w:r>
          </w:p>
        </w:tc>
        <w:tc>
          <w:tcPr/>
          <w:p>
            <w:pPr>
              <w:pStyle w:val="Compact"/>
            </w:pPr>
            <w:r>
              <w:t xml:space="preserve">Election: Known by the Manner of the Gospel’s Arrival</w:t>
            </w:r>
          </w:p>
        </w:tc>
      </w:tr>
      <w:tr>
        <w:tc>
          <w:tcPr/>
          <w:p>
            <w:pPr>
              <w:pStyle w:val="Compact"/>
            </w:pPr>
            <w:r>
              <w:t xml:space="preserve">4</w:t>
            </w:r>
          </w:p>
        </w:tc>
        <w:tc>
          <w:tcPr/>
          <w:p>
            <w:pPr>
              <w:pStyle w:val="Compact"/>
            </w:pPr>
            <w:r>
              <w:t xml:space="preserve">6–8</w:t>
            </w:r>
          </w:p>
        </w:tc>
        <w:tc>
          <w:tcPr/>
          <w:p>
            <w:pPr>
              <w:pStyle w:val="Compact"/>
            </w:pPr>
            <w:r>
              <w:t xml:space="preserve">Transformation: Spirit-Sustained Suffering and Radiating Witness</w:t>
            </w:r>
          </w:p>
        </w:tc>
      </w:tr>
      <w:tr>
        <w:tc>
          <w:tcPr/>
          <w:p>
            <w:pPr>
              <w:pStyle w:val="Compact"/>
            </w:pPr>
            <w:r>
              <w:t xml:space="preserve">5</w:t>
            </w:r>
          </w:p>
        </w:tc>
        <w:tc>
          <w:tcPr/>
          <w:p>
            <w:pPr>
              <w:pStyle w:val="Compact"/>
            </w:pPr>
            <w:r>
              <w:t xml:space="preserve">9–10</w:t>
            </w:r>
          </w:p>
        </w:tc>
        <w:tc>
          <w:tcPr/>
          <w:p>
            <w:pPr>
              <w:pStyle w:val="Compact"/>
            </w:pPr>
            <w:r>
              <w:t xml:space="preserve">Conversion Summarized: From Idols, To God, Awaiting the Son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election produces genuine, visible, enduring faith in His people.</w:t>
      </w:r>
    </w:p>
    <w:p>
      <w:pPr>
        <w:pStyle w:val="BodyText"/>
      </w:pPr>
      <w:r>
        <w:rPr>
          <w:b/>
          <w:bCs/>
        </w:rPr>
        <w:t xml:space="preserve">Primary Claim:</w:t>
      </w:r>
      <w:r>
        <w:t xml:space="preserve"> </w:t>
      </w:r>
      <w:r>
        <w:t xml:space="preserve">God is assuring an afflicted church that the genuineness of their faith is itself the evidence of His sovereign, Spirit-powered work in them — and that assurance is the ground on which they stand when suffering threatens to destabilize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suffering makes you question whether your faith is real, look at the manner of your conversion, not just its emotional temperature.</w:t>
      </w:r>
      <w:r>
        <w:t xml:space="preserve"> </w:t>
      </w:r>
      <w:r>
        <w:rPr>
          <w:i/>
          <w:iCs/>
        </w:rPr>
        <w:t xml:space="preserve">(Mind/belief)</w:t>
      </w:r>
      <w:r>
        <w:t xml:space="preserve"> </w:t>
      </w:r>
      <w:r>
        <w:t xml:space="preserve">Paul does not say</w:t>
      </w:r>
      <w:r>
        <w:t xml:space="preserve"> </w:t>
      </w:r>
      <w:r>
        <w:t xml:space="preserve">“try harder to believe”</w:t>
      </w:r>
      <w:r>
        <w:t xml:space="preserve"> </w:t>
      </w:r>
      <w:r>
        <w:t xml:space="preserve">to a persecuted church — he says</w:t>
      </w:r>
      <w:r>
        <w:t xml:space="preserve"> </w:t>
      </w:r>
      <w:r>
        <w:t xml:space="preserve">“look at what happened when the gospel came to you.”</w:t>
      </w:r>
      <w:r>
        <w:t xml:space="preserve"> </w:t>
      </w:r>
      <w:r>
        <w:t xml:space="preserve">The power, the Spirit-given joy in affliction, the turning from what you once trusted — these are not self-generated. When doubt comes through the door of suffering, the answer is not introspection for feeling but retrospection for evidence: God’s Spirit produced what human effort could not. A faith that has survived affliction and produced love and hope is not the kind of faith you manufactured. Own what God has done.</w:t>
      </w:r>
    </w:p>
    <w:p>
      <w:pPr>
        <w:pStyle w:val="BodyText"/>
      </w:pPr>
      <w:r>
        <w:rPr>
          <w:b/>
          <w:bCs/>
        </w:rPr>
        <w:t xml:space="preserve">2. Recognize that your faith being described by others as a</w:t>
      </w:r>
      <w:r>
        <w:rPr>
          <w:b/>
          <w:bCs/>
        </w:rPr>
        <w:t xml:space="preserve"> </w:t>
      </w:r>
      <w:r>
        <w:rPr>
          <w:b/>
          <w:bCs/>
        </w:rPr>
        <w:t xml:space="preserve">“model”</w:t>
      </w:r>
      <w:r>
        <w:rPr>
          <w:b/>
          <w:bCs/>
        </w:rPr>
        <w:t xml:space="preserve"> </w:t>
      </w:r>
      <w:r>
        <w:rPr>
          <w:b/>
          <w:bCs/>
        </w:rPr>
        <w:t xml:space="preserve">is not about your performance — it is about God’s work being visible through you.</w:t>
      </w:r>
      <w:r>
        <w:t xml:space="preserve"> </w:t>
      </w:r>
      <w:r>
        <w:rPr>
          <w:i/>
          <w:iCs/>
        </w:rPr>
        <w:t xml:space="preserve">(Affections/worship)</w:t>
      </w:r>
      <w:r>
        <w:t xml:space="preserve"> </w:t>
      </w:r>
      <w:r>
        <w:t xml:space="preserve">The Thessalonians did not set out to become a pattern church. They received a word, endured what receiving it cost them, and kept going. Paul says that has made them a model to entire regions. The application is not to strive to be impressive — it is to worship a God whose work in ordinary, afflicted people becomes extraordinary testimony. When you are tempted to minimize your own faith as unremarkable, consider that the most remarkable thing about your faith is the One who produced it. Redirect the wonder Godward.</w:t>
      </w:r>
    </w:p>
    <w:p>
      <w:pPr>
        <w:pStyle w:val="BodyText"/>
      </w:pPr>
      <w:r>
        <w:rPr>
          <w:b/>
          <w:bCs/>
        </w:rPr>
        <w:t xml:space="preserve">3. Examine what you are</w:t>
      </w:r>
      <w:r>
        <w:rPr>
          <w:b/>
          <w:bCs/>
        </w:rPr>
        <w:t xml:space="preserve"> </w:t>
      </w:r>
      <w:r>
        <w:rPr>
          <w:b/>
          <w:bCs/>
        </w:rPr>
        <w:t xml:space="preserve">“waiting for”</w:t>
      </w:r>
      <w:r>
        <w:rPr>
          <w:b/>
          <w:bCs/>
        </w:rPr>
        <w:t xml:space="preserve"> </w:t>
      </w:r>
      <w:r>
        <w:rPr>
          <w:b/>
          <w:bCs/>
        </w:rPr>
        <w:t xml:space="preserve">— your eschatological orientation reveals what your conversion actually produced.</w:t>
      </w:r>
      <w:r>
        <w:t xml:space="preserve"> </w:t>
      </w:r>
      <w:r>
        <w:rPr>
          <w:i/>
          <w:iCs/>
        </w:rPr>
        <w:t xml:space="preserve">(Mind/belief)</w:t>
      </w:r>
      <w:r>
        <w:t xml:space="preserve"> </w:t>
      </w:r>
      <w:r>
        <w:t xml:space="preserve">Paul’s summary of the Thessalonians’ conversion ends with</w:t>
      </w:r>
      <w:r>
        <w:t xml:space="preserve"> </w:t>
      </w:r>
      <w:r>
        <w:t xml:space="preserve">“to wait for His Son from heaven”</w:t>
      </w:r>
      <w:r>
        <w:t xml:space="preserve"> </w:t>
      </w:r>
      <w:r>
        <w:t xml:space="preserve">(v. 10). The turning from idols and the turning to God are not complete as a conversion description without the forward orientation — waiting for Jesus who delivers from wrath. Ask: what are you actually waiting for? If you are living as though the present age is the point, as though comfort now is the goal, as though death ends the story, your functional eschatology has drifted from Paul’s frame. Genuine conversion re-orients the entire timeline. Live like someone waiting for the Son.</w:t>
      </w:r>
    </w:p>
    <w:p>
      <w:pPr>
        <w:pStyle w:val="BodyText"/>
      </w:pPr>
      <w:r>
        <w:rPr>
          <w:b/>
          <w:bCs/>
        </w:rPr>
        <w:t xml:space="preserve">4. Where affliction and joy are genuinely coexisting in your life, stop explaining it away and receive it as the Spirit’s witness to your election.</w:t>
      </w:r>
      <w:r>
        <w:t xml:space="preserve"> </w:t>
      </w:r>
      <w:r>
        <w:rPr>
          <w:i/>
          <w:iCs/>
        </w:rPr>
        <w:t xml:space="preserve">(Affections/worship)</w:t>
      </w:r>
      <w:r>
        <w:t xml:space="preserve"> </w:t>
      </w:r>
      <w:r>
        <w:t xml:space="preserve">The world has no category for the Thessalonian experience — severe affliction plus joy is not a psychological option available to human nature on its own terms. When you find yourself genuinely at peace, even joyful, in circumstances that should produce only grief or bitterness, do not credit your own resilience or spiritual maturity. That particular paradox is the Spirit’s signature. Receive it with gratitude as evidence of His active presence, and let it deepen your confidence that you are held by Someone from outside yourself.</w:t>
      </w:r>
    </w:p>
    <w:p>
      <w:pPr>
        <w:pStyle w:val="BodyText"/>
      </w:pPr>
      <w:r>
        <w:rPr>
          <w:b/>
          <w:bCs/>
        </w:rPr>
        <w:t xml:space="preserve">5. Audit your life for functional idols with the same concreteness Paul uses — what have you turned</w:t>
      </w:r>
      <w:r>
        <w:rPr>
          <w:b/>
          <w:bCs/>
        </w:rPr>
        <w:t xml:space="preserve"> </w:t>
      </w:r>
      <w:r>
        <w:rPr>
          <w:b/>
          <w:bCs/>
          <w:i/>
          <w:iCs/>
        </w:rPr>
        <w:t xml:space="preserve">from</w:t>
      </w:r>
      <w:r>
        <w:rPr>
          <w:b/>
          <w:bCs/>
        </w:rPr>
        <w:t xml:space="preserve">, and are you still turned from it?</w:t>
      </w:r>
      <w:r>
        <w:t xml:space="preserve"> </w:t>
      </w:r>
      <w:r>
        <w:rPr>
          <w:i/>
          <w:iCs/>
        </w:rPr>
        <w:t xml:space="preserve">(Will/behavior)</w:t>
      </w:r>
      <w:r>
        <w:t xml:space="preserve"> </w:t>
      </w:r>
      <w:r>
        <w:t xml:space="preserve">Paul does not describe the Thessalonians’ conversion in abstractions: they turned</w:t>
      </w:r>
      <w:r>
        <w:t xml:space="preserve"> </w:t>
      </w:r>
      <w:r>
        <w:rPr>
          <w:i/>
          <w:iCs/>
        </w:rPr>
        <w:t xml:space="preserve">from idols</w:t>
      </w:r>
      <w:r>
        <w:t xml:space="preserve"> </w:t>
      </w:r>
      <w:r>
        <w:t xml:space="preserve">— specific, named, trusted alternatives to the living God. Genuine conversion is not only a turning-toward but a turning-from. The question is not only</w:t>
      </w:r>
      <w:r>
        <w:t xml:space="preserve"> </w:t>
      </w:r>
      <w:r>
        <w:t xml:space="preserve">“do you believe in Jesus?”</w:t>
      </w:r>
      <w:r>
        <w:t xml:space="preserve"> </w:t>
      </w:r>
      <w:r>
        <w:t xml:space="preserve">but</w:t>
      </w:r>
      <w:r>
        <w:t xml:space="preserve"> </w:t>
      </w:r>
      <w:r>
        <w:t xml:space="preserve">“what have you stopped trusting that you once trusted?”</w:t>
      </w:r>
      <w:r>
        <w:t xml:space="preserve"> </w:t>
      </w:r>
      <w:r>
        <w:t xml:space="preserve">Money, reputation, your own competence, the approval of particular people, physical security — these are the functional idols of the contemporary Thessalonian. Name them. Identify which ones you have genuinely turned from and which ones you are still serving while also attending church. The turning-from is not optional — it is part of what Paul calls conversion.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provides one of the clearest New Testament statements of the relationship between divine election and experiential assurance. Paul’s argument runs in a direction that is theologically decisive: he does not infer election from the Thessalonians’ faithful response — he knows the election and then identifies the Spirit’s accompanying of the Word as its evidence. This establishes that election is not a speculative doctrine but an assurance-producing one — the more clearly a believer can see the Spirit’s work as the origin of their faith, the more securely they can rest in God’s choice rather than their own. The passage also integrates the three cardinal Christian virtues (faith, love, hope) within an eschatological frame — they are not merely ethical qualities but postures of a people who have been turned from one age toward another. And the conversion summary in verses 9–10 models the full structure of New Testament conversion: repentance (turning from), faith (turning to the living God), and hope (waiting for the Son who delivers from wrath) — all three movements belonging to a single act of God in a person.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Thessalonians 1 is a set piece for the Reformed doctrine of election-grounded assurance. The Canons of Dort’s treatment of assurance — that believers may be assured of their election through the marks of grace (saving faith, filial fear, godly sorrow, hunger for righteousness) — finds precise Pauline precedent here. Paul’s</w:t>
      </w:r>
      <w:r>
        <w:t xml:space="preserve"> </w:t>
      </w:r>
      <w:r>
        <w:t xml:space="preserve">“knowing your election”</w:t>
      </w:r>
      <w:r>
        <w:t xml:space="preserve"> </w:t>
      </w:r>
      <w:r>
        <w:t xml:space="preserve">(v. 4) is not presumption or speculation; it is pastoral discernment grounded in observable Spirit-wrought fruit. This passage also guards against the twin errors of either ignoring election (which robs suffering believers of their deepest ground of assurance) or preaching election as abstract predestination divorced from experiential confirmation. The gospel’s arrival</w:t>
      </w:r>
      <w:r>
        <w:t xml:space="preserve"> </w:t>
      </w:r>
      <w:r>
        <w:t xml:space="preserve">“in power and in the Holy Spirit”</w:t>
      </w:r>
      <w:r>
        <w:t xml:space="preserve"> </w:t>
      </w:r>
      <w:r>
        <w:t xml:space="preserve">is also a Reformed anchor point: the Spirit’s internal work accompanies and makes effective the external Word — the regula duplex of the Spirit and the Word operating together, not apart. The passage’s closing eschatological frame (waiting for the Son who delivers from wrath) roots all Christian ethics and endurance in the substitutionary work of Christ — He delivers</w:t>
      </w:r>
      <w:r>
        <w:t xml:space="preserve"> </w:t>
      </w:r>
      <w:r>
        <w:rPr>
          <w:i/>
          <w:iCs/>
        </w:rPr>
        <w:t xml:space="preserve">us</w:t>
      </w:r>
      <w:r>
        <w:t xml:space="preserve"> </w:t>
      </w:r>
      <w:r>
        <w:t xml:space="preserve">from wrath, which means the wrath was real, the deliverance is complete, and the waiting is not anxious but confident.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faith you have — the one that has survived affliction, produced costly love, and kept you oriented toward a Lord you cannot yet see — was not produced by you. God chose you before you chose Him, and the Spirit made the gospel land in a way no human persuasion could have engineered. That is not a theological footnote; it is the ground under your feet when everything else is shaking.</w:t>
      </w:r>
      <w:r>
        <w:t xml:space="preserve"> </w:t>
      </w:r>
      <w:r>
        <w:rPr>
          <w:b/>
          <w:bCs/>
        </w:rPr>
        <w:t xml:space="preserve">Stop living like your salvation depends on the quality of your grip. It depends on the quality of His.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thanksgiving as flattery rather than theology.</w:t>
      </w:r>
      <w:r>
        <w:t xml:space="preserve"> </w:t>
      </w:r>
      <w:r>
        <w:t xml:space="preserve">Paul’s opening thanksgiving is sometimes read as polite epistolary convention or pastoral encouragement — a warm way to start a letter. This misses the passage’s theological weight entirely. The thanksgiving is directed to God (v. 2), not to the Thessalonians; the grounds of the thanksgiving are Spirit-wrought transformation, not human achievement; and the election language of verse 4 is not a compliment but a declaration of sovereign grace. Preachers who use this passage primarily to affirm a congregation’s good work have inverted Paul’s argument.</w:t>
      </w:r>
    </w:p>
    <w:p>
      <w:pPr>
        <w:numPr>
          <w:ilvl w:val="0"/>
          <w:numId w:val="1002"/>
        </w:numPr>
      </w:pPr>
      <w:r>
        <w:rPr>
          <w:b/>
          <w:bCs/>
        </w:rPr>
        <w:t xml:space="preserve">Using the three virtues (faith, love, hope) as an independent sermon outline divorced from their eschatological anchor.</w:t>
      </w:r>
      <w:r>
        <w:t xml:space="preserve"> </w:t>
      </w:r>
      <w:r>
        <w:t xml:space="preserve">Faith, love, and hope in verse 3 are frequently treated as three discrete topics, each generating its own applicational stream. But Paul qualifies all three:</w:t>
      </w:r>
      <w:r>
        <w:t xml:space="preserve"> </w:t>
      </w:r>
      <w:r>
        <w:t xml:space="preserve">“work of</w:t>
      </w:r>
      <w:r>
        <w:t xml:space="preserve"> </w:t>
      </w:r>
      <w:r>
        <w:rPr>
          <w:i/>
          <w:iCs/>
        </w:rPr>
        <w:t xml:space="preserve">faith</w:t>
      </w:r>
      <w:r>
        <w:t xml:space="preserve">”</w:t>
      </w:r>
      <w:r>
        <w:t xml:space="preserve"> </w:t>
      </w:r>
      <w:r>
        <w:t xml:space="preserve">(not works-righteousness — faith as the engine of action),</w:t>
      </w:r>
      <w:r>
        <w:t xml:space="preserve"> </w:t>
      </w:r>
      <w:r>
        <w:t xml:space="preserve">“labor of</w:t>
      </w:r>
      <w:r>
        <w:t xml:space="preserve"> </w:t>
      </w:r>
      <w:r>
        <w:rPr>
          <w:i/>
          <w:iCs/>
        </w:rPr>
        <w:t xml:space="preserve">love</w:t>
      </w:r>
      <w:r>
        <w:t xml:space="preserve">”</w:t>
      </w:r>
      <w:r>
        <w:t xml:space="preserve"> </w:t>
      </w:r>
      <w:r>
        <w:t xml:space="preserve">(costly, not sentimental),</w:t>
      </w:r>
      <w:r>
        <w:t xml:space="preserve"> </w:t>
      </w:r>
      <w:r>
        <w:t xml:space="preserve">“steadfastness of</w:t>
      </w:r>
      <w:r>
        <w:t xml:space="preserve"> </w:t>
      </w:r>
      <w:r>
        <w:rPr>
          <w:i/>
          <w:iCs/>
        </w:rPr>
        <w:t xml:space="preserve">hope</w:t>
      </w:r>
      <w:r>
        <w:t xml:space="preserve">”</w:t>
      </w:r>
      <w:r>
        <w:t xml:space="preserve"> </w:t>
      </w:r>
      <w:r>
        <w:t xml:space="preserve">— and all three are directed</w:t>
      </w:r>
      <w:r>
        <w:t xml:space="preserve"> </w:t>
      </w:r>
      <w:r>
        <w:t xml:space="preserve">“before our God and Father”</w:t>
      </w:r>
      <w:r>
        <w:t xml:space="preserve"> </w:t>
      </w:r>
      <w:r>
        <w:t xml:space="preserve">in an eschatological frame. Stripping the eschatological anchor produces a moralistic sermon on Christian virtues rather than a proclamation of what grace produces in a waiting people.</w:t>
      </w:r>
    </w:p>
    <w:p>
      <w:pPr>
        <w:numPr>
          <w:ilvl w:val="0"/>
          <w:numId w:val="1002"/>
        </w:numPr>
      </w:pPr>
      <w:r>
        <w:rPr>
          <w:b/>
          <w:bCs/>
        </w:rPr>
        <w:t xml:space="preserve">Preaching election as a threat or as speculation rather than as assurance.</w:t>
      </w:r>
      <w:r>
        <w:t xml:space="preserve"> </w:t>
      </w:r>
      <w:r>
        <w:t xml:space="preserve">The word</w:t>
      </w:r>
      <w:r>
        <w:t xml:space="preserve"> </w:t>
      </w:r>
      <w:r>
        <w:t xml:space="preserve">“election”</w:t>
      </w:r>
      <w:r>
        <w:t xml:space="preserve"> </w:t>
      </w:r>
      <w:r>
        <w:t xml:space="preserve">in verse 4 has a tendency to either trigger defensive qualification (</w:t>
      </w:r>
      <w:r>
        <w:t xml:space="preserve">“Paul doesn’t mean what Calvinists mean”</w:t>
      </w:r>
      <w:r>
        <w:t xml:space="preserve">) or generate a systematic theology lecture that loses the pastoral thread entirely. Paul’s use of election here is neither abstract nor divisive — it is deeply pastoral, addressed to a suffering church as the ground of their confidence. Preach it as Paul uses it: the reason your faith is real is that God was in it from the beginning. The election doctrine is load-bearing precisely because the church is under affliction.</w:t>
      </w:r>
    </w:p>
    <w:p>
      <w:pPr>
        <w:numPr>
          <w:ilvl w:val="0"/>
          <w:numId w:val="1002"/>
        </w:numPr>
      </w:pPr>
      <w:r>
        <w:rPr>
          <w:b/>
          <w:bCs/>
        </w:rPr>
        <w:t xml:space="preserve">Reducing</w:t>
      </w:r>
      <w:r>
        <w:rPr>
          <w:b/>
          <w:bCs/>
        </w:rPr>
        <w:t xml:space="preserve"> </w:t>
      </w:r>
      <w:r>
        <w:rPr>
          <w:b/>
          <w:bCs/>
        </w:rPr>
        <w:t xml:space="preserve">“imitators of Paul and of the Lord”</w:t>
      </w:r>
      <w:r>
        <w:rPr>
          <w:b/>
          <w:bCs/>
        </w:rPr>
        <w:t xml:space="preserve"> </w:t>
      </w:r>
      <w:r>
        <w:rPr>
          <w:b/>
          <w:bCs/>
        </w:rPr>
        <w:t xml:space="preserve">to moral exemplarism.</w:t>
      </w:r>
      <w:r>
        <w:t xml:space="preserve"> </w:t>
      </w:r>
      <w:r>
        <w:t xml:space="preserve">The content of the imitation in verse 6 is specific: receiving the word in affliction with Spirit-given joy. This is not</w:t>
      </w:r>
      <w:r>
        <w:t xml:space="preserve"> </w:t>
      </w:r>
      <w:r>
        <w:t xml:space="preserve">“be like Paul — disciplined, hardworking, doctrinally sound.”</w:t>
      </w:r>
      <w:r>
        <w:t xml:space="preserve"> </w:t>
      </w:r>
      <w:r>
        <w:t xml:space="preserve">It is</w:t>
      </w:r>
      <w:r>
        <w:t xml:space="preserve"> </w:t>
      </w:r>
      <w:r>
        <w:t xml:space="preserve">“be like Paul, and like the Lord, in this: that the Spirit produces joy in you when suffering arrives, because you are oriented beyond the suffering.”</w:t>
      </w:r>
      <w:r>
        <w:t xml:space="preserve"> </w:t>
      </w:r>
      <w:r>
        <w:t xml:space="preserve">Moralistic application of the imitation motif produces a discipleship model; the text produces a theology of Spirit-sustained endurance.</w:t>
      </w:r>
    </w:p>
    <w:p>
      <w:pPr>
        <w:numPr>
          <w:ilvl w:val="0"/>
          <w:numId w:val="1002"/>
        </w:numPr>
      </w:pPr>
      <w:r>
        <w:rPr>
          <w:b/>
          <w:bCs/>
        </w:rPr>
        <w:t xml:space="preserve">Leaving out the</w:t>
      </w:r>
      <w:r>
        <w:rPr>
          <w:b/>
          <w:bCs/>
        </w:rPr>
        <w:t xml:space="preserve"> </w:t>
      </w:r>
      <w:r>
        <w:rPr>
          <w:b/>
          <w:bCs/>
        </w:rPr>
        <w:t xml:space="preserve">“from wrath”</w:t>
      </w:r>
      <w:r>
        <w:rPr>
          <w:b/>
          <w:bCs/>
        </w:rPr>
        <w:t xml:space="preserve"> </w:t>
      </w:r>
      <w:r>
        <w:rPr>
          <w:b/>
          <w:bCs/>
        </w:rPr>
        <w:t xml:space="preserve">dimension of verse 10.</w:t>
      </w:r>
      <w:r>
        <w:t xml:space="preserve"> </w:t>
      </w:r>
      <w:r>
        <w:t xml:space="preserve">The Thessalonians’ conversion is framed eschatologically by deliverance from coming wrath. Preachers who are uncomfortable with the wrath language tend to summarize the passage’s ending as</w:t>
      </w:r>
      <w:r>
        <w:t xml:space="preserve"> </w:t>
      </w:r>
      <w:r>
        <w:t xml:space="preserve">“waiting for Jesus”</w:t>
      </w:r>
      <w:r>
        <w:t xml:space="preserve"> </w:t>
      </w:r>
      <w:r>
        <w:t xml:space="preserve">— the positive without the negative. But the positive is defined by the negative: the Son delivers</w:t>
      </w:r>
      <w:r>
        <w:t xml:space="preserve"> </w:t>
      </w:r>
      <w:r>
        <w:rPr>
          <w:i/>
          <w:iCs/>
        </w:rPr>
        <w:t xml:space="preserve">from wrath</w:t>
      </w:r>
      <w:r>
        <w:t xml:space="preserve">, which means wrath is real, pending, and the thing Jesus’s return resolves. Omitting this empties the eschatological urgency and produces a generic</w:t>
      </w:r>
      <w:r>
        <w:t xml:space="preserve"> </w:t>
      </w:r>
      <w:r>
        <w:t xml:space="preserve">“Jesus is coming”</w:t>
      </w:r>
      <w:r>
        <w:t xml:space="preserve"> </w:t>
      </w:r>
      <w:r>
        <w:t xml:space="preserve">optimism rather than the passage’s actual claim: the one who bore the wrath is coming to complete what His bearing of it began.</w:t>
      </w:r>
    </w:p>
    <w:p>
      <w:pPr>
        <w:numPr>
          <w:ilvl w:val="0"/>
          <w:numId w:val="1002"/>
        </w:numPr>
      </w:pPr>
      <w:r>
        <w:rPr>
          <w:b/>
          <w:bCs/>
        </w:rPr>
        <w:t xml:space="preserve">Presenting the Thessalonians’ radiating witness (vv. 7–8) as a church growth model.</w:t>
      </w:r>
      <w:r>
        <w:t xml:space="preserve"> </w:t>
      </w:r>
      <w:r>
        <w:t xml:space="preserve">The</w:t>
      </w:r>
      <w:r>
        <w:t xml:space="preserve"> </w:t>
      </w:r>
      <w:r>
        <w:t xml:space="preserve">“sounding forth”</w:t>
      </w:r>
      <w:r>
        <w:t xml:space="preserve"> </w:t>
      </w:r>
      <w:r>
        <w:t xml:space="preserve">of the gospel from Thessalonica is sometimes preached as a template for evangelistic strategy — be a model church, and the gospel will spread. But Paul’s framing is descriptive, not prescriptive. The Thessalonians were not running a mission program; they were simply being transformed people in a prominent city, and the gospel’s spread was an organic overflow of genuine conversion. The application is not</w:t>
      </w:r>
      <w:r>
        <w:t xml:space="preserve"> </w:t>
      </w:r>
      <w:r>
        <w:t xml:space="preserve">“develop a regional witness strategy”</w:t>
      </w:r>
      <w:r>
        <w:t xml:space="preserve"> </w:t>
      </w:r>
      <w:r>
        <w:t xml:space="preserve">but</w:t>
      </w:r>
      <w:r>
        <w:t xml:space="preserve"> </w:t>
      </w:r>
      <w:r>
        <w:t xml:space="preserve">“genuine transformation is its own testimony — you cannot contain the gospel in a changed life.”</w:t>
      </w:r>
    </w:p>
    <w:p>
      <w:r>
        <w:pict>
          <v:rect style="width:0;height:1.5pt" o:hralign="center" o:hrstd="t" o:hr="t"/>
        </w:pict>
      </w:r>
    </w:p>
    <w:p>
      <w:pPr>
        <w:pStyle w:val="FirstParagraph"/>
      </w:pPr>
      <w:r>
        <w:rPr>
          <w:i/>
          <w:iCs/>
        </w:rPr>
        <w:t xml:space="preserve">Document: 52 1 Thessalonians 01.docx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2026-07-14T21:08:14Z</dcterms:created>
  <dcterms:modified xsi:type="dcterms:W3CDTF">2026-07-14T21:08:14Z</dcterms:modified>
</cp:coreProperties>
</file>

<file path=docProps/custom.xml><?xml version="1.0" encoding="utf-8"?>
<Properties xmlns="http://schemas.openxmlformats.org/officeDocument/2006/custom-properties" xmlns:vt="http://schemas.openxmlformats.org/officeDocument/2006/docPropsVTypes"/>
</file>